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83ED" w14:textId="1BDCD02D" w:rsidR="00565EED" w:rsidRPr="001D22D2" w:rsidRDefault="00565EED" w:rsidP="00565EED">
      <w:pPr>
        <w:spacing w:after="0"/>
        <w:ind w:left="120"/>
        <w:rPr>
          <w:color w:val="FF0000"/>
          <w:lang w:val="ru-RU"/>
        </w:rPr>
      </w:pPr>
      <w:r w:rsidRPr="00C01730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="00376B96">
        <w:rPr>
          <w:rFonts w:ascii="Times New Roman" w:hAnsi="Times New Roman"/>
          <w:b/>
          <w:color w:val="000000"/>
          <w:sz w:val="28"/>
          <w:lang w:val="ru-RU"/>
        </w:rPr>
        <w:t xml:space="preserve">   Список литературы для чтения летом (</w:t>
      </w:r>
      <w:r w:rsidR="001D22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76B96">
        <w:rPr>
          <w:rFonts w:ascii="Times New Roman" w:hAnsi="Times New Roman"/>
          <w:b/>
          <w:color w:val="000000"/>
          <w:sz w:val="28"/>
          <w:lang w:val="ru-RU"/>
        </w:rPr>
        <w:t xml:space="preserve">2024-2025 </w:t>
      </w:r>
      <w:proofErr w:type="spellStart"/>
      <w:r w:rsidR="00376B96">
        <w:rPr>
          <w:rFonts w:ascii="Times New Roman" w:hAnsi="Times New Roman"/>
          <w:b/>
          <w:color w:val="000000"/>
          <w:sz w:val="28"/>
          <w:lang w:val="ru-RU"/>
        </w:rPr>
        <w:t>уч.год</w:t>
      </w:r>
      <w:proofErr w:type="spellEnd"/>
      <w:r w:rsidR="00376B96">
        <w:rPr>
          <w:rFonts w:ascii="Times New Roman" w:hAnsi="Times New Roman"/>
          <w:b/>
          <w:color w:val="000000"/>
          <w:sz w:val="28"/>
          <w:lang w:val="ru-RU"/>
        </w:rPr>
        <w:t>)</w:t>
      </w:r>
      <w:r w:rsidR="001D22D2">
        <w:rPr>
          <w:rFonts w:ascii="Times New Roman" w:hAnsi="Times New Roman"/>
          <w:b/>
          <w:color w:val="000000"/>
          <w:sz w:val="28"/>
          <w:lang w:val="ru-RU"/>
        </w:rPr>
        <w:br/>
      </w:r>
    </w:p>
    <w:p w14:paraId="53B24992" w14:textId="77777777" w:rsidR="00565EED" w:rsidRPr="00376B96" w:rsidRDefault="00565EED" w:rsidP="00565EED">
      <w:pPr>
        <w:spacing w:after="0"/>
        <w:ind w:firstLine="600"/>
        <w:jc w:val="both"/>
        <w:rPr>
          <w:color w:val="0D0D0D" w:themeColor="text1" w:themeTint="F2"/>
          <w:lang w:val="ru-RU"/>
        </w:rPr>
      </w:pPr>
      <w:r w:rsidRPr="00376B96">
        <w:rPr>
          <w:rFonts w:ascii="Times New Roman" w:hAnsi="Times New Roman"/>
          <w:b/>
          <w:color w:val="0D0D0D" w:themeColor="text1" w:themeTint="F2"/>
          <w:sz w:val="28"/>
          <w:lang w:val="ru-RU"/>
        </w:rPr>
        <w:t xml:space="preserve">А. Н. Островский. </w:t>
      </w:r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>Драма «Гроза».</w:t>
      </w:r>
    </w:p>
    <w:p w14:paraId="79BD3995" w14:textId="77777777" w:rsidR="00565EED" w:rsidRPr="00376B96" w:rsidRDefault="00565EED" w:rsidP="00565EED">
      <w:pPr>
        <w:spacing w:after="0"/>
        <w:ind w:firstLine="600"/>
        <w:jc w:val="both"/>
        <w:rPr>
          <w:color w:val="0D0D0D" w:themeColor="text1" w:themeTint="F2"/>
          <w:lang w:val="ru-RU"/>
        </w:rPr>
      </w:pPr>
      <w:r w:rsidRPr="00376B96">
        <w:rPr>
          <w:rFonts w:ascii="Times New Roman" w:hAnsi="Times New Roman"/>
          <w:b/>
          <w:color w:val="0D0D0D" w:themeColor="text1" w:themeTint="F2"/>
          <w:sz w:val="28"/>
          <w:lang w:val="ru-RU"/>
        </w:rPr>
        <w:t>И. А. Гончаров.</w:t>
      </w:r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Роман «Обломов».</w:t>
      </w:r>
    </w:p>
    <w:p w14:paraId="6B56F745" w14:textId="77777777" w:rsidR="00565EED" w:rsidRPr="00376B96" w:rsidRDefault="00565EED" w:rsidP="00565EED">
      <w:pPr>
        <w:spacing w:after="0"/>
        <w:ind w:firstLine="600"/>
        <w:jc w:val="both"/>
        <w:rPr>
          <w:color w:val="0D0D0D" w:themeColor="text1" w:themeTint="F2"/>
          <w:lang w:val="ru-RU"/>
        </w:rPr>
      </w:pPr>
      <w:r w:rsidRPr="00376B96">
        <w:rPr>
          <w:rFonts w:ascii="Times New Roman" w:hAnsi="Times New Roman"/>
          <w:b/>
          <w:color w:val="0D0D0D" w:themeColor="text1" w:themeTint="F2"/>
          <w:sz w:val="28"/>
          <w:lang w:val="ru-RU"/>
        </w:rPr>
        <w:t xml:space="preserve">И. С. Тургенев. </w:t>
      </w:r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>Роман «Отцы и дети».</w:t>
      </w:r>
    </w:p>
    <w:p w14:paraId="5CF2050C" w14:textId="198943A7" w:rsidR="00565EED" w:rsidRPr="00376B96" w:rsidRDefault="00565EED" w:rsidP="00376B96">
      <w:pPr>
        <w:spacing w:after="0"/>
        <w:ind w:firstLine="600"/>
        <w:jc w:val="both"/>
        <w:rPr>
          <w:color w:val="0D0D0D" w:themeColor="text1" w:themeTint="F2"/>
          <w:lang w:val="ru-RU"/>
        </w:rPr>
      </w:pPr>
      <w:r w:rsidRPr="00376B96">
        <w:rPr>
          <w:rFonts w:ascii="Times New Roman" w:hAnsi="Times New Roman"/>
          <w:b/>
          <w:color w:val="0D0D0D" w:themeColor="text1" w:themeTint="F2"/>
          <w:sz w:val="28"/>
          <w:lang w:val="ru-RU"/>
        </w:rPr>
        <w:t>Н. А. Некрасов</w:t>
      </w:r>
      <w:r w:rsidR="00376B96" w:rsidRPr="00376B96">
        <w:rPr>
          <w:color w:val="0D0D0D" w:themeColor="text1" w:themeTint="F2"/>
          <w:lang w:val="ru-RU"/>
        </w:rPr>
        <w:t xml:space="preserve"> . </w:t>
      </w:r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>Поэма «Кому на Руси жить хорошо».</w:t>
      </w:r>
    </w:p>
    <w:p w14:paraId="004B7F7C" w14:textId="41F50DD9" w:rsidR="00565EED" w:rsidRPr="00376B96" w:rsidRDefault="00565EED" w:rsidP="00565EED">
      <w:pPr>
        <w:spacing w:after="0"/>
        <w:ind w:firstLine="600"/>
        <w:jc w:val="both"/>
        <w:rPr>
          <w:color w:val="0D0D0D" w:themeColor="text1" w:themeTint="F2"/>
          <w:lang w:val="ru-RU"/>
        </w:rPr>
      </w:pPr>
      <w:r w:rsidRPr="00376B96">
        <w:rPr>
          <w:rFonts w:ascii="Times New Roman" w:hAnsi="Times New Roman"/>
          <w:b/>
          <w:color w:val="0D0D0D" w:themeColor="text1" w:themeTint="F2"/>
          <w:sz w:val="28"/>
          <w:lang w:val="ru-RU"/>
        </w:rPr>
        <w:t>М. Е. Салтыков-Щедрин.</w:t>
      </w:r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Роман-хроника «История одного города» </w:t>
      </w:r>
    </w:p>
    <w:p w14:paraId="6B6675EF" w14:textId="77777777" w:rsidR="00565EED" w:rsidRPr="00376B96" w:rsidRDefault="00565EED" w:rsidP="00565EED">
      <w:pPr>
        <w:spacing w:after="0"/>
        <w:ind w:firstLine="600"/>
        <w:jc w:val="both"/>
        <w:rPr>
          <w:color w:val="0D0D0D" w:themeColor="text1" w:themeTint="F2"/>
          <w:lang w:val="ru-RU"/>
        </w:rPr>
      </w:pPr>
      <w:r w:rsidRPr="00376B96">
        <w:rPr>
          <w:rFonts w:ascii="Times New Roman" w:hAnsi="Times New Roman"/>
          <w:b/>
          <w:color w:val="0D0D0D" w:themeColor="text1" w:themeTint="F2"/>
          <w:sz w:val="28"/>
          <w:lang w:val="ru-RU"/>
        </w:rPr>
        <w:t>Ф. М. Достоевский.</w:t>
      </w:r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Роман «Преступление и наказание».</w:t>
      </w:r>
    </w:p>
    <w:p w14:paraId="54C75360" w14:textId="77777777" w:rsidR="00565EED" w:rsidRPr="00376B96" w:rsidRDefault="00565EED" w:rsidP="00565EED">
      <w:pPr>
        <w:spacing w:after="0"/>
        <w:ind w:firstLine="600"/>
        <w:jc w:val="both"/>
        <w:rPr>
          <w:color w:val="0D0D0D" w:themeColor="text1" w:themeTint="F2"/>
          <w:lang w:val="ru-RU"/>
        </w:rPr>
      </w:pPr>
      <w:r w:rsidRPr="00376B96">
        <w:rPr>
          <w:rFonts w:ascii="Times New Roman" w:hAnsi="Times New Roman"/>
          <w:b/>
          <w:color w:val="0D0D0D" w:themeColor="text1" w:themeTint="F2"/>
          <w:sz w:val="28"/>
          <w:lang w:val="ru-RU"/>
        </w:rPr>
        <w:t>Л. Н. Толстой.</w:t>
      </w:r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Роман-эпопея «Война и мир».</w:t>
      </w:r>
    </w:p>
    <w:p w14:paraId="7DD67458" w14:textId="6829FAA1" w:rsidR="00565EED" w:rsidRPr="00376B96" w:rsidRDefault="00565EED" w:rsidP="00565EED">
      <w:pPr>
        <w:spacing w:after="0"/>
        <w:ind w:firstLine="600"/>
        <w:jc w:val="both"/>
        <w:rPr>
          <w:color w:val="0D0D0D" w:themeColor="text1" w:themeTint="F2"/>
          <w:lang w:val="ru-RU"/>
        </w:rPr>
      </w:pPr>
      <w:r w:rsidRPr="00376B96">
        <w:rPr>
          <w:rFonts w:ascii="Times New Roman" w:hAnsi="Times New Roman"/>
          <w:b/>
          <w:color w:val="0D0D0D" w:themeColor="text1" w:themeTint="F2"/>
          <w:sz w:val="28"/>
          <w:lang w:val="ru-RU"/>
        </w:rPr>
        <w:t>Н. С. Лесков.</w:t>
      </w:r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</w:t>
      </w:r>
      <w:bookmarkStart w:id="0" w:name="990e385f-9c2d-4e67-9c0b-d1aecc4752da"/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>Например, «Очарованный странник», « и др.</w:t>
      </w:r>
      <w:bookmarkEnd w:id="0"/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>‌</w:t>
      </w:r>
    </w:p>
    <w:p w14:paraId="045FC64A" w14:textId="12520AD0" w:rsidR="00565EED" w:rsidRPr="00376B96" w:rsidRDefault="00565EED" w:rsidP="00376B96">
      <w:pPr>
        <w:spacing w:after="0"/>
        <w:ind w:firstLine="600"/>
        <w:jc w:val="both"/>
        <w:rPr>
          <w:color w:val="0D0D0D" w:themeColor="text1" w:themeTint="F2"/>
          <w:lang w:val="ru-RU"/>
        </w:rPr>
      </w:pPr>
      <w:r w:rsidRPr="00376B96">
        <w:rPr>
          <w:rFonts w:ascii="Times New Roman" w:hAnsi="Times New Roman"/>
          <w:b/>
          <w:color w:val="0D0D0D" w:themeColor="text1" w:themeTint="F2"/>
          <w:sz w:val="28"/>
          <w:lang w:val="ru-RU"/>
        </w:rPr>
        <w:t xml:space="preserve">А. П. Чехов. </w:t>
      </w:r>
      <w:bookmarkStart w:id="1" w:name="b3d897a5-ac88-4049-9662-d528178c90e0"/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>«</w:t>
      </w:r>
      <w:proofErr w:type="spellStart"/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>Ионыч</w:t>
      </w:r>
      <w:proofErr w:type="spellEnd"/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>»,  «Человек в футляре», «</w:t>
      </w:r>
      <w:proofErr w:type="spellStart"/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>Крыжовкник</w:t>
      </w:r>
      <w:proofErr w:type="spellEnd"/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>», «О любви»</w:t>
      </w:r>
      <w:bookmarkEnd w:id="1"/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>.</w:t>
      </w:r>
      <w:r w:rsidR="00376B96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</w:t>
      </w:r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 «Вишнёвый сад».</w:t>
      </w:r>
    </w:p>
    <w:p w14:paraId="6946B330" w14:textId="77777777" w:rsidR="00565EED" w:rsidRPr="00376B96" w:rsidRDefault="00565EED" w:rsidP="00565EED">
      <w:pPr>
        <w:spacing w:after="0"/>
        <w:ind w:firstLine="600"/>
        <w:jc w:val="both"/>
        <w:rPr>
          <w:color w:val="0D0D0D" w:themeColor="text1" w:themeTint="F2"/>
          <w:lang w:val="ru-RU"/>
        </w:rPr>
      </w:pPr>
      <w:r w:rsidRPr="00376B96">
        <w:rPr>
          <w:rFonts w:ascii="Times New Roman" w:hAnsi="Times New Roman"/>
          <w:b/>
          <w:color w:val="0D0D0D" w:themeColor="text1" w:themeTint="F2"/>
          <w:sz w:val="28"/>
          <w:lang w:val="ru-RU"/>
        </w:rPr>
        <w:t xml:space="preserve">Литературная критика второй половины </w:t>
      </w:r>
      <w:r w:rsidRPr="00376B96">
        <w:rPr>
          <w:rFonts w:ascii="Times New Roman" w:hAnsi="Times New Roman"/>
          <w:b/>
          <w:color w:val="0D0D0D" w:themeColor="text1" w:themeTint="F2"/>
          <w:sz w:val="28"/>
        </w:rPr>
        <w:t>XIX</w:t>
      </w:r>
      <w:r w:rsidRPr="00376B96">
        <w:rPr>
          <w:rFonts w:ascii="Times New Roman" w:hAnsi="Times New Roman"/>
          <w:b/>
          <w:color w:val="0D0D0D" w:themeColor="text1" w:themeTint="F2"/>
          <w:sz w:val="28"/>
          <w:lang w:val="ru-RU"/>
        </w:rPr>
        <w:t xml:space="preserve"> века</w:t>
      </w:r>
    </w:p>
    <w:p w14:paraId="58551C04" w14:textId="46B3246B" w:rsidR="00565EED" w:rsidRPr="00376B96" w:rsidRDefault="00565EED" w:rsidP="00565EED">
      <w:pPr>
        <w:spacing w:after="0"/>
        <w:ind w:firstLine="600"/>
        <w:jc w:val="both"/>
        <w:rPr>
          <w:color w:val="0D0D0D" w:themeColor="text1" w:themeTint="F2"/>
          <w:lang w:val="ru-RU"/>
        </w:rPr>
      </w:pPr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Статьи </w:t>
      </w:r>
      <w:r w:rsidRPr="00376B96">
        <w:rPr>
          <w:rFonts w:ascii="Times New Roman" w:hAnsi="Times New Roman"/>
          <w:color w:val="0D0D0D" w:themeColor="text1" w:themeTint="F2"/>
          <w:sz w:val="28"/>
        </w:rPr>
        <w:t>H</w:t>
      </w:r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>. А. Добролюбова «Луч света в тёмном царстве», «Что такое обломовщина?», Д. И. Писарева «Базаров»</w:t>
      </w:r>
      <w:bookmarkStart w:id="2" w:name="04a2e017-0885-41b9-bb17-f10d0bd9f094"/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>.</w:t>
      </w:r>
      <w:bookmarkEnd w:id="2"/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>‌</w:t>
      </w:r>
    </w:p>
    <w:p w14:paraId="1763C959" w14:textId="77777777" w:rsidR="00565EED" w:rsidRPr="00376B96" w:rsidRDefault="00565EED" w:rsidP="00565EED">
      <w:pPr>
        <w:spacing w:after="0"/>
        <w:ind w:firstLine="600"/>
        <w:jc w:val="both"/>
        <w:rPr>
          <w:color w:val="0D0D0D" w:themeColor="text1" w:themeTint="F2"/>
          <w:lang w:val="ru-RU"/>
        </w:rPr>
      </w:pPr>
      <w:r w:rsidRPr="00376B96">
        <w:rPr>
          <w:rFonts w:ascii="Times New Roman" w:hAnsi="Times New Roman"/>
          <w:b/>
          <w:color w:val="0D0D0D" w:themeColor="text1" w:themeTint="F2"/>
          <w:sz w:val="28"/>
          <w:lang w:val="ru-RU"/>
        </w:rPr>
        <w:t>Зарубежная литература</w:t>
      </w:r>
    </w:p>
    <w:p w14:paraId="6A3029A1" w14:textId="1CFBCEFD" w:rsidR="00565EED" w:rsidRPr="00376B96" w:rsidRDefault="00565EED" w:rsidP="00565EED">
      <w:pPr>
        <w:spacing w:after="0"/>
        <w:ind w:firstLine="600"/>
        <w:jc w:val="both"/>
        <w:rPr>
          <w:color w:val="0D0D0D" w:themeColor="text1" w:themeTint="F2"/>
          <w:lang w:val="ru-RU"/>
        </w:rPr>
      </w:pPr>
      <w:bookmarkStart w:id="3" w:name="17f2a42b-a940-4cfd-a18f-21015aa4cb94"/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 xml:space="preserve">Например, произведения Ч. Диккенса «Дэвид Копперфилд», «Большие надежды»; Г. Флобера «Мадам </w:t>
      </w:r>
      <w:proofErr w:type="spellStart"/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>Бовари</w:t>
      </w:r>
      <w:proofErr w:type="spellEnd"/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>» и др.</w:t>
      </w:r>
      <w:bookmarkEnd w:id="3"/>
      <w:r w:rsidRPr="00376B96">
        <w:rPr>
          <w:rFonts w:ascii="Times New Roman" w:hAnsi="Times New Roman"/>
          <w:color w:val="0D0D0D" w:themeColor="text1" w:themeTint="F2"/>
          <w:sz w:val="28"/>
          <w:lang w:val="ru-RU"/>
        </w:rPr>
        <w:t>‌</w:t>
      </w:r>
    </w:p>
    <w:p w14:paraId="7E681541" w14:textId="42F26980" w:rsidR="00565EED" w:rsidRPr="00376B96" w:rsidRDefault="00565EED" w:rsidP="00565EED">
      <w:pPr>
        <w:spacing w:after="0"/>
        <w:ind w:firstLine="600"/>
        <w:jc w:val="both"/>
        <w:rPr>
          <w:rFonts w:ascii="Times New Roman" w:hAnsi="Times New Roman"/>
          <w:color w:val="0D0D0D" w:themeColor="text1" w:themeTint="F2"/>
          <w:spacing w:val="-4"/>
          <w:sz w:val="28"/>
          <w:lang w:val="ru-RU"/>
        </w:rPr>
      </w:pPr>
      <w:r w:rsidRPr="00376B96">
        <w:rPr>
          <w:rFonts w:ascii="Times New Roman" w:hAnsi="Times New Roman"/>
          <w:b/>
          <w:color w:val="0D0D0D" w:themeColor="text1" w:themeTint="F2"/>
          <w:spacing w:val="-4"/>
          <w:sz w:val="28"/>
          <w:lang w:val="ru-RU"/>
        </w:rPr>
        <w:t xml:space="preserve">Зарубежная драматургия второй половины </w:t>
      </w:r>
      <w:r w:rsidRPr="00376B96">
        <w:rPr>
          <w:rFonts w:ascii="Times New Roman" w:hAnsi="Times New Roman"/>
          <w:b/>
          <w:color w:val="0D0D0D" w:themeColor="text1" w:themeTint="F2"/>
          <w:spacing w:val="-4"/>
          <w:sz w:val="28"/>
        </w:rPr>
        <w:t>XIX</w:t>
      </w:r>
      <w:r w:rsidRPr="00376B96">
        <w:rPr>
          <w:rFonts w:ascii="Times New Roman" w:hAnsi="Times New Roman"/>
          <w:b/>
          <w:color w:val="0D0D0D" w:themeColor="text1" w:themeTint="F2"/>
          <w:spacing w:val="-4"/>
          <w:sz w:val="28"/>
          <w:lang w:val="ru-RU"/>
        </w:rPr>
        <w:t xml:space="preserve"> века</w:t>
      </w:r>
      <w:r w:rsidRPr="00376B96">
        <w:rPr>
          <w:rFonts w:ascii="Times New Roman" w:hAnsi="Times New Roman"/>
          <w:color w:val="0D0D0D" w:themeColor="text1" w:themeTint="F2"/>
          <w:spacing w:val="-4"/>
          <w:sz w:val="28"/>
          <w:lang w:val="ru-RU"/>
        </w:rPr>
        <w:t xml:space="preserve"> </w:t>
      </w:r>
      <w:bookmarkStart w:id="4" w:name="ae74ab82-e821-4eb4-b0bf-0ee6839f9b5f"/>
      <w:r w:rsidRPr="00376B96">
        <w:rPr>
          <w:rFonts w:ascii="Times New Roman" w:hAnsi="Times New Roman"/>
          <w:color w:val="0D0D0D" w:themeColor="text1" w:themeTint="F2"/>
          <w:spacing w:val="-4"/>
          <w:sz w:val="28"/>
          <w:lang w:val="ru-RU"/>
        </w:rPr>
        <w:br/>
        <w:t xml:space="preserve">Например, пьесы Г. </w:t>
      </w:r>
      <w:proofErr w:type="spellStart"/>
      <w:r w:rsidRPr="00376B96">
        <w:rPr>
          <w:rFonts w:ascii="Times New Roman" w:hAnsi="Times New Roman"/>
          <w:color w:val="0D0D0D" w:themeColor="text1" w:themeTint="F2"/>
          <w:spacing w:val="-4"/>
          <w:sz w:val="28"/>
          <w:lang w:val="ru-RU"/>
        </w:rPr>
        <w:t>Гауптмана</w:t>
      </w:r>
      <w:proofErr w:type="spellEnd"/>
      <w:r w:rsidRPr="00376B96">
        <w:rPr>
          <w:rFonts w:ascii="Times New Roman" w:hAnsi="Times New Roman"/>
          <w:color w:val="0D0D0D" w:themeColor="text1" w:themeTint="F2"/>
          <w:spacing w:val="-4"/>
          <w:sz w:val="28"/>
          <w:lang w:val="ru-RU"/>
        </w:rPr>
        <w:t xml:space="preserve"> «Перед восходом солнца», Г. Ибсена «Кукольный дом» и др.</w:t>
      </w:r>
      <w:bookmarkEnd w:id="4"/>
      <w:r w:rsidRPr="00376B96">
        <w:rPr>
          <w:rFonts w:ascii="Times New Roman" w:hAnsi="Times New Roman"/>
          <w:color w:val="0D0D0D" w:themeColor="text1" w:themeTint="F2"/>
          <w:spacing w:val="-4"/>
          <w:sz w:val="28"/>
          <w:lang w:val="ru-RU"/>
        </w:rPr>
        <w:t>‌</w:t>
      </w:r>
    </w:p>
    <w:p w14:paraId="4EEE77A4" w14:textId="77777777" w:rsidR="00565EED" w:rsidRPr="00C01730" w:rsidRDefault="00565EED" w:rsidP="00565EED">
      <w:pPr>
        <w:spacing w:after="0"/>
        <w:ind w:firstLine="600"/>
        <w:jc w:val="both"/>
        <w:rPr>
          <w:lang w:val="ru-RU"/>
        </w:rPr>
      </w:pPr>
    </w:p>
    <w:p w14:paraId="182960F7" w14:textId="77777777" w:rsidR="00A308CE" w:rsidRPr="00565EED" w:rsidRDefault="00376B96">
      <w:pPr>
        <w:rPr>
          <w:lang w:val="ru-RU"/>
        </w:rPr>
      </w:pPr>
    </w:p>
    <w:sectPr w:rsidR="00A308CE" w:rsidRPr="0056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56A"/>
    <w:rsid w:val="000A39B8"/>
    <w:rsid w:val="00124ABD"/>
    <w:rsid w:val="001D22D2"/>
    <w:rsid w:val="00376B96"/>
    <w:rsid w:val="00565EED"/>
    <w:rsid w:val="0079056A"/>
    <w:rsid w:val="00D9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B01B"/>
  <w15:docId w15:val="{CF5C88E7-006F-4A65-B1E4-AB57ED3D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EE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Татьяна</dc:creator>
  <cp:lastModifiedBy>Гордон Фримен</cp:lastModifiedBy>
  <cp:revision>4</cp:revision>
  <dcterms:created xsi:type="dcterms:W3CDTF">2024-05-25T10:00:00Z</dcterms:created>
  <dcterms:modified xsi:type="dcterms:W3CDTF">2024-06-09T15:56:00Z</dcterms:modified>
</cp:coreProperties>
</file>